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4495" w:rsidRDefault="00E07D36"/>
    <w:p w:rsidR="00710E16" w:rsidRDefault="00710E16"/>
    <w:p w:rsidR="00710E16" w:rsidRPr="00710E16" w:rsidRDefault="00710E16" w:rsidP="00710E16">
      <w:pPr>
        <w:shd w:val="clear" w:color="auto" w:fill="FFFFFF"/>
        <w:spacing w:before="100" w:beforeAutospacing="1" w:after="100" w:afterAutospacing="1"/>
        <w:rPr>
          <w:rFonts w:ascii="Verdana" w:eastAsia="Times New Roman" w:hAnsi="Verdana" w:cs="Times New Roman"/>
          <w:color w:val="000000"/>
          <w:sz w:val="18"/>
          <w:szCs w:val="18"/>
        </w:rPr>
      </w:pPr>
      <w:r w:rsidRPr="00710E16">
        <w:rPr>
          <w:rFonts w:ascii="Verdana" w:eastAsia="Times New Roman" w:hAnsi="Verdana" w:cs="Times New Roman"/>
          <w:b/>
          <w:bCs/>
          <w:color w:val="000000"/>
          <w:sz w:val="18"/>
          <w:szCs w:val="18"/>
        </w:rPr>
        <w:t>Proposal Title: </w:t>
      </w:r>
      <w:r w:rsidRPr="00710E16">
        <w:rPr>
          <w:rFonts w:ascii="Verdana" w:eastAsia="Times New Roman" w:hAnsi="Verdana" w:cs="Times New Roman"/>
          <w:color w:val="000000"/>
          <w:sz w:val="18"/>
          <w:szCs w:val="18"/>
        </w:rPr>
        <w:t>This will appear in the program book and is limited to 20 words.</w:t>
      </w:r>
    </w:p>
    <w:p w:rsidR="00710E16" w:rsidRDefault="00710E16" w:rsidP="00710E16">
      <w:pPr>
        <w:shd w:val="clear" w:color="auto" w:fill="FFFFFF"/>
        <w:spacing w:before="100" w:beforeAutospacing="1" w:after="100" w:afterAutospacing="1"/>
        <w:rPr>
          <w:rFonts w:ascii="Verdana" w:eastAsia="Times New Roman" w:hAnsi="Verdana" w:cs="Times New Roman"/>
          <w:color w:val="4472C4" w:themeColor="accent1"/>
          <w:sz w:val="18"/>
          <w:szCs w:val="18"/>
        </w:rPr>
      </w:pPr>
      <w:r w:rsidRPr="00710E16">
        <w:rPr>
          <w:rFonts w:ascii="Verdana" w:eastAsia="Times New Roman" w:hAnsi="Verdana" w:cs="Times New Roman"/>
          <w:color w:val="4472C4" w:themeColor="accent1"/>
          <w:sz w:val="18"/>
          <w:szCs w:val="18"/>
        </w:rPr>
        <w:t>What is similar and different about leading discussions across mathematics and English language arts?</w:t>
      </w:r>
    </w:p>
    <w:p w:rsidR="005E3196" w:rsidRPr="00710E16" w:rsidRDefault="005E3196" w:rsidP="00710E16">
      <w:pPr>
        <w:shd w:val="clear" w:color="auto" w:fill="FFFFFF"/>
        <w:spacing w:before="100" w:beforeAutospacing="1" w:after="100" w:afterAutospacing="1"/>
        <w:rPr>
          <w:rFonts w:ascii="Verdana" w:eastAsia="Times New Roman" w:hAnsi="Verdana" w:cs="Times New Roman"/>
          <w:color w:val="4472C4" w:themeColor="accent1"/>
          <w:sz w:val="18"/>
          <w:szCs w:val="18"/>
        </w:rPr>
      </w:pPr>
    </w:p>
    <w:p w:rsidR="00710E16" w:rsidRDefault="00710E16" w:rsidP="00710E16">
      <w:pPr>
        <w:shd w:val="clear" w:color="auto" w:fill="FFFFFF"/>
        <w:spacing w:before="100" w:beforeAutospacing="1" w:after="100" w:afterAutospacing="1"/>
        <w:rPr>
          <w:rFonts w:ascii="Verdana" w:eastAsia="Times New Roman" w:hAnsi="Verdana" w:cs="Times New Roman"/>
          <w:color w:val="000000"/>
          <w:sz w:val="18"/>
          <w:szCs w:val="18"/>
        </w:rPr>
      </w:pPr>
      <w:r w:rsidRPr="00710E16">
        <w:rPr>
          <w:rFonts w:ascii="Verdana" w:eastAsia="Times New Roman" w:hAnsi="Verdana" w:cs="Times New Roman"/>
          <w:b/>
          <w:bCs/>
          <w:color w:val="000000"/>
          <w:sz w:val="18"/>
          <w:szCs w:val="18"/>
        </w:rPr>
        <w:t>Proposal Description: </w:t>
      </w:r>
      <w:r w:rsidRPr="00710E16">
        <w:rPr>
          <w:rFonts w:ascii="Verdana" w:eastAsia="Times New Roman" w:hAnsi="Verdana" w:cs="Times New Roman"/>
          <w:color w:val="000000"/>
          <w:sz w:val="18"/>
          <w:szCs w:val="18"/>
        </w:rPr>
        <w:t>This will appear in the program book and is limited to 75 words.  The text box for the proposal description and detailed description includes basic editing features such as italics and superscripts.</w:t>
      </w:r>
    </w:p>
    <w:p w:rsidR="005E3196" w:rsidRPr="005E3196" w:rsidRDefault="005E3196" w:rsidP="00710E16">
      <w:pPr>
        <w:shd w:val="clear" w:color="auto" w:fill="FFFFFF"/>
        <w:spacing w:before="100" w:beforeAutospacing="1" w:after="100" w:afterAutospacing="1"/>
        <w:rPr>
          <w:rFonts w:ascii="Verdana" w:eastAsia="Times New Roman" w:hAnsi="Verdana" w:cs="Times New Roman"/>
          <w:color w:val="4472C4" w:themeColor="accent1"/>
          <w:sz w:val="20"/>
          <w:szCs w:val="20"/>
        </w:rPr>
      </w:pPr>
      <w:r w:rsidRPr="005E3196">
        <w:rPr>
          <w:rFonts w:ascii="Arial" w:hAnsi="Arial" w:cs="Arial"/>
          <w:color w:val="4472C4" w:themeColor="accent1"/>
          <w:sz w:val="20"/>
          <w:szCs w:val="20"/>
        </w:rPr>
        <w:t xml:space="preserve">Discussion is a critical lever for increasing student learning. </w:t>
      </w:r>
      <w:r>
        <w:rPr>
          <w:rFonts w:ascii="Arial" w:hAnsi="Arial" w:cs="Arial"/>
          <w:color w:val="4472C4" w:themeColor="accent1"/>
          <w:sz w:val="20"/>
          <w:szCs w:val="20"/>
        </w:rPr>
        <w:t xml:space="preserve">Elementary teachers lead discussions across subject areas. Together we will explore what is similar and different about leading mathematics discussions and English language arts discussion. You will leave the session with new ideas about how to leverage teachers’ existing practices of leading discussions in other subject areas in enhance their mathematics discussions and to support teachers in developing frameworks for leading discussions that cross subject areas.  </w:t>
      </w:r>
    </w:p>
    <w:p w:rsidR="00710E16" w:rsidRPr="00710E16" w:rsidRDefault="00710E16" w:rsidP="00710E16">
      <w:pPr>
        <w:shd w:val="clear" w:color="auto" w:fill="FFFFFF"/>
        <w:spacing w:before="100" w:beforeAutospacing="1" w:after="100" w:afterAutospacing="1"/>
        <w:ind w:left="720"/>
        <w:rPr>
          <w:rFonts w:ascii="Verdana" w:eastAsia="Times New Roman" w:hAnsi="Verdana" w:cs="Times New Roman"/>
          <w:color w:val="000000"/>
          <w:sz w:val="18"/>
          <w:szCs w:val="18"/>
        </w:rPr>
      </w:pPr>
    </w:p>
    <w:p w:rsidR="00710E16" w:rsidRPr="00710E16" w:rsidRDefault="00710E16" w:rsidP="00710E16">
      <w:pPr>
        <w:shd w:val="clear" w:color="auto" w:fill="FFFFFF"/>
        <w:spacing w:before="100" w:beforeAutospacing="1" w:after="100" w:afterAutospacing="1"/>
        <w:rPr>
          <w:rFonts w:ascii="Verdana" w:eastAsia="Times New Roman" w:hAnsi="Verdana" w:cs="Times New Roman"/>
          <w:color w:val="000000"/>
          <w:sz w:val="18"/>
          <w:szCs w:val="18"/>
        </w:rPr>
      </w:pPr>
      <w:r w:rsidRPr="00710E16">
        <w:rPr>
          <w:rFonts w:ascii="Verdana" w:eastAsia="Times New Roman" w:hAnsi="Verdana" w:cs="Times New Roman"/>
          <w:b/>
          <w:bCs/>
          <w:color w:val="000000"/>
          <w:sz w:val="18"/>
          <w:szCs w:val="18"/>
        </w:rPr>
        <w:t>Proposal Detailed Description: </w:t>
      </w:r>
      <w:r w:rsidRPr="00710E16">
        <w:rPr>
          <w:rFonts w:ascii="Verdana" w:eastAsia="Times New Roman" w:hAnsi="Verdana" w:cs="Times New Roman"/>
          <w:color w:val="000000"/>
          <w:sz w:val="18"/>
          <w:szCs w:val="18"/>
        </w:rPr>
        <w:t>This section provides additional information for reviewers and is limited to 175 words. Use this section to explain how your presentation will incorporate current research and best practices for mathematics education.  This section should also show how your proposal meets the review criteria listed below.  This box has the same text editing capabilities as in the proposal description.</w:t>
      </w:r>
    </w:p>
    <w:p w:rsidR="003B3894" w:rsidRPr="003B3894" w:rsidRDefault="00E07D36" w:rsidP="00710E16">
      <w:pPr>
        <w:shd w:val="clear" w:color="auto" w:fill="FFFFFF"/>
        <w:spacing w:before="100" w:beforeAutospacing="1" w:after="100" w:afterAutospacing="1"/>
        <w:rPr>
          <w:rFonts w:ascii="Arial" w:hAnsi="Arial" w:cs="Arial"/>
          <w:color w:val="4472C4" w:themeColor="accent1"/>
          <w:sz w:val="20"/>
          <w:szCs w:val="20"/>
        </w:rPr>
      </w:pPr>
      <w:bookmarkStart w:id="0" w:name="_GoBack"/>
      <w:r>
        <w:rPr>
          <w:rFonts w:ascii="Arial" w:hAnsi="Arial" w:cs="Arial"/>
          <w:color w:val="4472C4" w:themeColor="accent1"/>
          <w:sz w:val="20"/>
          <w:szCs w:val="20"/>
        </w:rPr>
        <w:t xml:space="preserve">A large body of research signals the importance of mathematics discussions for student learning and for advancing equity and justice in the classroom. This importance has also been reflected in </w:t>
      </w:r>
      <w:r w:rsidR="003B3894">
        <w:rPr>
          <w:rFonts w:ascii="Arial" w:hAnsi="Arial" w:cs="Arial"/>
          <w:color w:val="4472C4" w:themeColor="accent1"/>
          <w:sz w:val="20"/>
          <w:szCs w:val="20"/>
        </w:rPr>
        <w:t xml:space="preserve">NCTM </w:t>
      </w:r>
      <w:r>
        <w:rPr>
          <w:rFonts w:ascii="Arial" w:hAnsi="Arial" w:cs="Arial"/>
          <w:color w:val="4472C4" w:themeColor="accent1"/>
          <w:sz w:val="20"/>
          <w:szCs w:val="20"/>
        </w:rPr>
        <w:t xml:space="preserve">standards and the </w:t>
      </w:r>
      <w:r w:rsidR="003B3894">
        <w:rPr>
          <w:rFonts w:ascii="Arial" w:hAnsi="Arial" w:cs="Arial"/>
          <w:color w:val="4472C4" w:themeColor="accent1"/>
          <w:sz w:val="20"/>
          <w:szCs w:val="20"/>
        </w:rPr>
        <w:t>CCSSM</w:t>
      </w:r>
      <w:r w:rsidR="003B3894" w:rsidRPr="003B3894">
        <w:rPr>
          <w:rFonts w:ascii="Arial" w:hAnsi="Arial" w:cs="Arial"/>
          <w:color w:val="4472C4" w:themeColor="accent1"/>
          <w:sz w:val="20"/>
          <w:szCs w:val="20"/>
        </w:rPr>
        <w:t xml:space="preserve"> </w:t>
      </w:r>
      <w:r>
        <w:rPr>
          <w:rFonts w:ascii="Arial" w:hAnsi="Arial" w:cs="Arial"/>
          <w:color w:val="4472C4" w:themeColor="accent1"/>
          <w:sz w:val="20"/>
          <w:szCs w:val="20"/>
        </w:rPr>
        <w:t>(through its focus on mathematical practices)</w:t>
      </w:r>
      <w:r w:rsidR="003B3894" w:rsidRPr="003B3894">
        <w:rPr>
          <w:rFonts w:ascii="Arial" w:hAnsi="Arial" w:cs="Arial"/>
          <w:color w:val="4472C4" w:themeColor="accent1"/>
          <w:sz w:val="20"/>
          <w:szCs w:val="20"/>
        </w:rPr>
        <w:t>. Much research has focused on defining, naming, and organizing the work that teachers do in leading discussions that support learning and position children as sense-makers across subject matters to support novices’ learning and the continued learning of practicing teachers</w:t>
      </w:r>
      <w:r w:rsidR="003B3894">
        <w:rPr>
          <w:rFonts w:ascii="Arial" w:hAnsi="Arial" w:cs="Arial"/>
          <w:color w:val="4472C4" w:themeColor="accent1"/>
          <w:sz w:val="20"/>
          <w:szCs w:val="20"/>
        </w:rPr>
        <w:t>. Importantly, discussions are important across subject areas, yet professional learning on discussions for elementary teachers are often content-agnostic or content-specific, leaving teachers on their own to examine similarities and differences in leading discussions across subject areas. In this session, we aim to support teacher leaders in understanding such similarities and differences so that they can support teachers in building robust frameworks for teaching across subject areas. We will share frameworks and examine video examples together. Our session specifically focuses on the coaching action of “know, understand, and implement effective mathematics teaching and learning.”</w:t>
      </w:r>
    </w:p>
    <w:bookmarkEnd w:id="0"/>
    <w:p w:rsidR="005E3196" w:rsidRDefault="005E3196" w:rsidP="00710E16">
      <w:pPr>
        <w:shd w:val="clear" w:color="auto" w:fill="FFFFFF"/>
        <w:spacing w:before="100" w:beforeAutospacing="1" w:after="100" w:afterAutospacing="1"/>
        <w:rPr>
          <w:rFonts w:ascii="Verdana" w:eastAsia="Times New Roman" w:hAnsi="Verdana" w:cs="Times New Roman"/>
          <w:b/>
          <w:bCs/>
          <w:color w:val="000000"/>
          <w:sz w:val="18"/>
          <w:szCs w:val="18"/>
        </w:rPr>
      </w:pPr>
    </w:p>
    <w:p w:rsidR="00710E16" w:rsidRPr="00710E16" w:rsidRDefault="00710E16" w:rsidP="00710E16">
      <w:pPr>
        <w:shd w:val="clear" w:color="auto" w:fill="FFFFFF"/>
        <w:spacing w:before="100" w:beforeAutospacing="1" w:after="100" w:afterAutospacing="1"/>
        <w:rPr>
          <w:rFonts w:ascii="Verdana" w:eastAsia="Times New Roman" w:hAnsi="Verdana" w:cs="Times New Roman"/>
          <w:color w:val="000000"/>
          <w:sz w:val="18"/>
          <w:szCs w:val="18"/>
        </w:rPr>
      </w:pPr>
      <w:r w:rsidRPr="00710E16">
        <w:rPr>
          <w:rFonts w:ascii="Verdana" w:eastAsia="Times New Roman" w:hAnsi="Verdana" w:cs="Times New Roman"/>
          <w:b/>
          <w:bCs/>
          <w:color w:val="000000"/>
          <w:sz w:val="18"/>
          <w:szCs w:val="18"/>
        </w:rPr>
        <w:t>Lead Presenter Background:</w:t>
      </w:r>
      <w:r w:rsidRPr="00710E16">
        <w:rPr>
          <w:rFonts w:ascii="Verdana" w:eastAsia="Times New Roman" w:hAnsi="Verdana" w:cs="Times New Roman"/>
          <w:color w:val="000000"/>
          <w:sz w:val="18"/>
          <w:szCs w:val="18"/>
        </w:rPr>
        <w:t> Provide three recent and relevant speaking engagements for the lead speaker.  Include title, date (month &amp; year), conference, and location.</w:t>
      </w:r>
    </w:p>
    <w:p w:rsidR="00710E16" w:rsidRPr="005E3196" w:rsidRDefault="005E3196" w:rsidP="005E3196">
      <w:pPr>
        <w:pStyle w:val="ListParagraph"/>
        <w:numPr>
          <w:ilvl w:val="0"/>
          <w:numId w:val="3"/>
        </w:numPr>
        <w:shd w:val="clear" w:color="auto" w:fill="FFFFFF"/>
        <w:spacing w:before="100" w:beforeAutospacing="1" w:after="100" w:afterAutospacing="1"/>
        <w:rPr>
          <w:rFonts w:ascii="Verdana" w:eastAsia="Times New Roman" w:hAnsi="Verdana" w:cs="Times New Roman"/>
          <w:bCs/>
          <w:color w:val="4472C4" w:themeColor="accent1"/>
          <w:sz w:val="18"/>
          <w:szCs w:val="18"/>
        </w:rPr>
      </w:pPr>
      <w:r w:rsidRPr="005E3196">
        <w:rPr>
          <w:rFonts w:ascii="Verdana" w:eastAsia="Times New Roman" w:hAnsi="Verdana" w:cs="Times New Roman"/>
          <w:bCs/>
          <w:color w:val="4472C4" w:themeColor="accent1"/>
          <w:sz w:val="18"/>
          <w:szCs w:val="18"/>
        </w:rPr>
        <w:t>Meghan Shaughnessy</w:t>
      </w:r>
    </w:p>
    <w:p w:rsidR="005E3196" w:rsidRPr="005E3196" w:rsidRDefault="005E3196" w:rsidP="005E3196">
      <w:pPr>
        <w:pStyle w:val="ListParagraph"/>
        <w:numPr>
          <w:ilvl w:val="0"/>
          <w:numId w:val="3"/>
        </w:numPr>
        <w:shd w:val="clear" w:color="auto" w:fill="FFFFFF"/>
        <w:spacing w:before="100" w:beforeAutospacing="1" w:after="100" w:afterAutospacing="1"/>
        <w:rPr>
          <w:rFonts w:ascii="Verdana" w:eastAsia="Times New Roman" w:hAnsi="Verdana" w:cs="Times New Roman"/>
          <w:bCs/>
          <w:color w:val="4472C4" w:themeColor="accent1"/>
          <w:sz w:val="18"/>
          <w:szCs w:val="18"/>
        </w:rPr>
      </w:pPr>
      <w:r w:rsidRPr="005E3196">
        <w:rPr>
          <w:rFonts w:ascii="Verdana" w:eastAsia="Times New Roman" w:hAnsi="Verdana" w:cs="Times New Roman"/>
          <w:bCs/>
          <w:color w:val="4472C4" w:themeColor="accent1"/>
          <w:sz w:val="18"/>
          <w:szCs w:val="18"/>
        </w:rPr>
        <w:t>Nicole Garcia</w:t>
      </w:r>
    </w:p>
    <w:p w:rsidR="005E3196" w:rsidRPr="005E3196" w:rsidRDefault="005E3196" w:rsidP="005E3196">
      <w:pPr>
        <w:pStyle w:val="ListParagraph"/>
        <w:numPr>
          <w:ilvl w:val="0"/>
          <w:numId w:val="3"/>
        </w:numPr>
        <w:shd w:val="clear" w:color="auto" w:fill="FFFFFF"/>
        <w:spacing w:before="100" w:beforeAutospacing="1" w:after="100" w:afterAutospacing="1"/>
        <w:rPr>
          <w:rFonts w:ascii="Verdana" w:eastAsia="Times New Roman" w:hAnsi="Verdana" w:cs="Times New Roman"/>
          <w:bCs/>
          <w:color w:val="4472C4" w:themeColor="accent1"/>
          <w:sz w:val="18"/>
          <w:szCs w:val="18"/>
        </w:rPr>
      </w:pPr>
      <w:r w:rsidRPr="005E3196">
        <w:rPr>
          <w:rFonts w:ascii="Verdana" w:eastAsia="Times New Roman" w:hAnsi="Verdana" w:cs="Times New Roman"/>
          <w:bCs/>
          <w:color w:val="4472C4" w:themeColor="accent1"/>
          <w:sz w:val="18"/>
          <w:szCs w:val="18"/>
        </w:rPr>
        <w:t xml:space="preserve">Martha </w:t>
      </w:r>
      <w:proofErr w:type="spellStart"/>
      <w:r w:rsidRPr="005E3196">
        <w:rPr>
          <w:rFonts w:ascii="Verdana" w:eastAsia="Times New Roman" w:hAnsi="Verdana" w:cs="Times New Roman"/>
          <w:bCs/>
          <w:color w:val="4472C4" w:themeColor="accent1"/>
          <w:sz w:val="18"/>
          <w:szCs w:val="18"/>
        </w:rPr>
        <w:t>Curren-Preis</w:t>
      </w:r>
      <w:proofErr w:type="spellEnd"/>
    </w:p>
    <w:p w:rsidR="005E3196" w:rsidRPr="005E3196" w:rsidRDefault="00710E16" w:rsidP="00710E16">
      <w:pPr>
        <w:shd w:val="clear" w:color="auto" w:fill="FFFFFF"/>
        <w:spacing w:before="100" w:beforeAutospacing="1" w:after="100" w:afterAutospacing="1"/>
        <w:rPr>
          <w:rFonts w:ascii="Verdana" w:eastAsia="Times New Roman" w:hAnsi="Verdana" w:cs="Times New Roman"/>
          <w:color w:val="000000"/>
          <w:sz w:val="18"/>
          <w:szCs w:val="18"/>
        </w:rPr>
      </w:pPr>
      <w:r w:rsidRPr="00710E16">
        <w:rPr>
          <w:rFonts w:ascii="Verdana" w:eastAsia="Times New Roman" w:hAnsi="Verdana" w:cs="Times New Roman"/>
          <w:b/>
          <w:bCs/>
          <w:color w:val="000000"/>
          <w:sz w:val="18"/>
          <w:szCs w:val="18"/>
        </w:rPr>
        <w:t>Strand: </w:t>
      </w:r>
      <w:r w:rsidRPr="00710E16">
        <w:rPr>
          <w:rFonts w:ascii="Verdana" w:eastAsia="Times New Roman" w:hAnsi="Verdana" w:cs="Times New Roman"/>
          <w:color w:val="000000"/>
          <w:sz w:val="18"/>
          <w:szCs w:val="18"/>
        </w:rPr>
        <w:t>Indicate the conference strand your session supports.  Only one strand may be selected.</w:t>
      </w:r>
    </w:p>
    <w:p w:rsidR="005E3196" w:rsidRPr="00710E16" w:rsidRDefault="005E3196" w:rsidP="005E3196">
      <w:pPr>
        <w:rPr>
          <w:rFonts w:ascii="Times New Roman" w:eastAsia="Times New Roman" w:hAnsi="Times New Roman" w:cs="Times New Roman"/>
          <w:color w:val="4472C4" w:themeColor="accent1"/>
        </w:rPr>
      </w:pPr>
      <w:r w:rsidRPr="005E3196">
        <w:rPr>
          <w:rFonts w:ascii="Verdana" w:eastAsia="Times New Roman" w:hAnsi="Verdana" w:cs="Times New Roman"/>
          <w:b/>
          <w:bCs/>
          <w:color w:val="4472C4" w:themeColor="accent1"/>
          <w:sz w:val="18"/>
          <w:szCs w:val="18"/>
          <w:shd w:val="clear" w:color="auto" w:fill="FFFFFF"/>
        </w:rPr>
        <w:lastRenderedPageBreak/>
        <w:t>3. INFLUENCE Educators Through Coaching: </w:t>
      </w:r>
      <w:r w:rsidRPr="00710E16">
        <w:rPr>
          <w:rFonts w:ascii="Verdana" w:eastAsia="Times New Roman" w:hAnsi="Verdana" w:cs="Times New Roman"/>
          <w:color w:val="4472C4" w:themeColor="accent1"/>
          <w:sz w:val="18"/>
          <w:szCs w:val="18"/>
          <w:shd w:val="clear" w:color="auto" w:fill="FFFFFF"/>
        </w:rPr>
        <w:t> How do we use our influence to create meaningful learning experiences?</w:t>
      </w:r>
      <w:r w:rsidRPr="00710E16">
        <w:rPr>
          <w:rFonts w:ascii="Verdana" w:eastAsia="Times New Roman" w:hAnsi="Verdana" w:cs="Times New Roman"/>
          <w:color w:val="4472C4" w:themeColor="accent1"/>
          <w:sz w:val="18"/>
          <w:szCs w:val="18"/>
        </w:rPr>
        <w:br/>
      </w:r>
      <w:r w:rsidRPr="00710E16">
        <w:rPr>
          <w:rFonts w:ascii="Verdana" w:eastAsia="Times New Roman" w:hAnsi="Verdana" w:cs="Times New Roman"/>
          <w:color w:val="4472C4" w:themeColor="accent1"/>
          <w:sz w:val="18"/>
          <w:szCs w:val="18"/>
        </w:rPr>
        <w:br/>
      </w:r>
      <w:r w:rsidRPr="00710E16">
        <w:rPr>
          <w:rFonts w:ascii="Verdana" w:eastAsia="Times New Roman" w:hAnsi="Verdana" w:cs="Times New Roman"/>
          <w:color w:val="4472C4" w:themeColor="accent1"/>
          <w:sz w:val="18"/>
          <w:szCs w:val="18"/>
          <w:shd w:val="clear" w:color="auto" w:fill="FFFFFF"/>
        </w:rPr>
        <w:t>Proposals in this strand focus on the coach’s role in supporting all aspects of the teaching and learning of mathematics. Proposals should identify which of the NCSM essential coaching actions will be addressed that support and empower teachers to increase student learning, create positive student identities, and develop confident users of mathematics.</w:t>
      </w:r>
    </w:p>
    <w:p w:rsidR="005E3196" w:rsidRPr="00710E16" w:rsidRDefault="005E3196" w:rsidP="00710E16">
      <w:pPr>
        <w:shd w:val="clear" w:color="auto" w:fill="FFFFFF"/>
        <w:spacing w:before="100" w:beforeAutospacing="1" w:after="100" w:afterAutospacing="1"/>
        <w:rPr>
          <w:rFonts w:ascii="Verdana" w:eastAsia="Times New Roman" w:hAnsi="Verdana" w:cs="Times New Roman"/>
          <w:color w:val="000000"/>
          <w:sz w:val="18"/>
          <w:szCs w:val="18"/>
        </w:rPr>
      </w:pPr>
    </w:p>
    <w:p w:rsidR="00710E16" w:rsidRDefault="00710E16" w:rsidP="00710E16">
      <w:pPr>
        <w:shd w:val="clear" w:color="auto" w:fill="FFFFFF"/>
        <w:spacing w:before="100" w:beforeAutospacing="1" w:after="100" w:afterAutospacing="1"/>
        <w:rPr>
          <w:rFonts w:ascii="Verdana" w:eastAsia="Times New Roman" w:hAnsi="Verdana" w:cs="Times New Roman"/>
          <w:b/>
          <w:bCs/>
          <w:color w:val="000000"/>
          <w:sz w:val="18"/>
          <w:szCs w:val="18"/>
        </w:rPr>
      </w:pPr>
    </w:p>
    <w:p w:rsidR="00710E16" w:rsidRDefault="00710E16" w:rsidP="00710E16">
      <w:pPr>
        <w:shd w:val="clear" w:color="auto" w:fill="FFFFFF"/>
        <w:spacing w:before="100" w:beforeAutospacing="1" w:after="100" w:afterAutospacing="1"/>
        <w:rPr>
          <w:rFonts w:ascii="Verdana" w:eastAsia="Times New Roman" w:hAnsi="Verdana" w:cs="Times New Roman"/>
          <w:color w:val="000000"/>
          <w:sz w:val="18"/>
          <w:szCs w:val="18"/>
        </w:rPr>
      </w:pPr>
      <w:r w:rsidRPr="00710E16">
        <w:rPr>
          <w:rFonts w:ascii="Verdana" w:eastAsia="Times New Roman" w:hAnsi="Verdana" w:cs="Times New Roman"/>
          <w:b/>
          <w:bCs/>
          <w:color w:val="000000"/>
          <w:sz w:val="18"/>
          <w:szCs w:val="18"/>
        </w:rPr>
        <w:t>Audience:</w:t>
      </w:r>
      <w:r w:rsidRPr="00710E16">
        <w:rPr>
          <w:rFonts w:ascii="Verdana" w:eastAsia="Times New Roman" w:hAnsi="Verdana" w:cs="Times New Roman"/>
          <w:color w:val="000000"/>
          <w:sz w:val="18"/>
          <w:szCs w:val="18"/>
        </w:rPr>
        <w:t> Select the grade level(s) appropriate for your session.  You may select more than one.  Choices include Preschool/Primary (Grades PK – 2), Intermediate (Grades 3-5), Middle (Grades 6-8), High (Grades 9-12), College University (Undergraduate or Graduate). </w:t>
      </w:r>
    </w:p>
    <w:p w:rsidR="00710E16" w:rsidRPr="00710E16" w:rsidRDefault="00710E16" w:rsidP="00710E16">
      <w:pPr>
        <w:pStyle w:val="ListParagraph"/>
        <w:numPr>
          <w:ilvl w:val="0"/>
          <w:numId w:val="2"/>
        </w:numPr>
        <w:shd w:val="clear" w:color="auto" w:fill="FFFFFF"/>
        <w:spacing w:before="100" w:beforeAutospacing="1" w:after="100" w:afterAutospacing="1"/>
        <w:rPr>
          <w:rFonts w:ascii="Verdana" w:eastAsia="Times New Roman" w:hAnsi="Verdana" w:cs="Times New Roman"/>
          <w:color w:val="4472C4" w:themeColor="accent1"/>
          <w:sz w:val="18"/>
          <w:szCs w:val="18"/>
        </w:rPr>
      </w:pPr>
      <w:r w:rsidRPr="00710E16">
        <w:rPr>
          <w:rFonts w:ascii="Verdana" w:eastAsia="Times New Roman" w:hAnsi="Verdana" w:cs="Times New Roman"/>
          <w:color w:val="4472C4" w:themeColor="accent1"/>
          <w:sz w:val="18"/>
          <w:szCs w:val="18"/>
        </w:rPr>
        <w:t>Preschool/Primary (Grades PK – 2)</w:t>
      </w:r>
    </w:p>
    <w:p w:rsidR="00710E16" w:rsidRPr="00710E16" w:rsidRDefault="00710E16" w:rsidP="00710E16">
      <w:pPr>
        <w:pStyle w:val="ListParagraph"/>
        <w:numPr>
          <w:ilvl w:val="0"/>
          <w:numId w:val="2"/>
        </w:numPr>
        <w:shd w:val="clear" w:color="auto" w:fill="FFFFFF"/>
        <w:spacing w:before="100" w:beforeAutospacing="1" w:after="100" w:afterAutospacing="1"/>
        <w:rPr>
          <w:rFonts w:ascii="Verdana" w:eastAsia="Times New Roman" w:hAnsi="Verdana" w:cs="Times New Roman"/>
          <w:color w:val="4472C4" w:themeColor="accent1"/>
          <w:sz w:val="18"/>
          <w:szCs w:val="18"/>
        </w:rPr>
      </w:pPr>
      <w:r w:rsidRPr="00710E16">
        <w:rPr>
          <w:rFonts w:ascii="Verdana" w:eastAsia="Times New Roman" w:hAnsi="Verdana" w:cs="Times New Roman"/>
          <w:color w:val="4472C4" w:themeColor="accent1"/>
          <w:sz w:val="18"/>
          <w:szCs w:val="18"/>
        </w:rPr>
        <w:t>Intermediate (Grades 3-5),</w:t>
      </w:r>
    </w:p>
    <w:p w:rsidR="00710E16" w:rsidRPr="00710E16" w:rsidRDefault="00710E16" w:rsidP="00710E16">
      <w:pPr>
        <w:rPr>
          <w:rFonts w:ascii="Times New Roman" w:eastAsia="Times New Roman" w:hAnsi="Times New Roman" w:cs="Times New Roman"/>
        </w:rPr>
      </w:pPr>
    </w:p>
    <w:p w:rsidR="00710E16" w:rsidRDefault="00710E16"/>
    <w:sectPr w:rsidR="00710E16" w:rsidSect="002439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1B6D2F"/>
    <w:multiLevelType w:val="multilevel"/>
    <w:tmpl w:val="C00E5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BA6A31"/>
    <w:multiLevelType w:val="hybridMultilevel"/>
    <w:tmpl w:val="516C0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2F263C"/>
    <w:multiLevelType w:val="hybridMultilevel"/>
    <w:tmpl w:val="F2F2B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E16"/>
    <w:rsid w:val="002439A6"/>
    <w:rsid w:val="003B3894"/>
    <w:rsid w:val="004A7FDC"/>
    <w:rsid w:val="005E3196"/>
    <w:rsid w:val="00710E16"/>
    <w:rsid w:val="00E07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DD3B0"/>
  <w14:defaultImageDpi w14:val="32767"/>
  <w15:chartTrackingRefBased/>
  <w15:docId w15:val="{44CADF27-A390-C946-963D-3E9115854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4">
    <w:name w:val="heading 4"/>
    <w:basedOn w:val="Normal"/>
    <w:link w:val="Heading4Char"/>
    <w:uiPriority w:val="9"/>
    <w:qFormat/>
    <w:rsid w:val="005E3196"/>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10E16"/>
    <w:rPr>
      <w:b/>
      <w:bCs/>
    </w:rPr>
  </w:style>
  <w:style w:type="paragraph" w:styleId="ListParagraph">
    <w:name w:val="List Paragraph"/>
    <w:basedOn w:val="Normal"/>
    <w:uiPriority w:val="34"/>
    <w:qFormat/>
    <w:rsid w:val="00710E16"/>
    <w:pPr>
      <w:ind w:left="720"/>
      <w:contextualSpacing/>
    </w:pPr>
  </w:style>
  <w:style w:type="character" w:customStyle="1" w:styleId="Heading4Char">
    <w:name w:val="Heading 4 Char"/>
    <w:basedOn w:val="DefaultParagraphFont"/>
    <w:link w:val="Heading4"/>
    <w:uiPriority w:val="9"/>
    <w:rsid w:val="005E3196"/>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177200">
      <w:bodyDiv w:val="1"/>
      <w:marLeft w:val="0"/>
      <w:marRight w:val="0"/>
      <w:marTop w:val="0"/>
      <w:marBottom w:val="0"/>
      <w:divBdr>
        <w:top w:val="none" w:sz="0" w:space="0" w:color="auto"/>
        <w:left w:val="none" w:sz="0" w:space="0" w:color="auto"/>
        <w:bottom w:val="none" w:sz="0" w:space="0" w:color="auto"/>
        <w:right w:val="none" w:sz="0" w:space="0" w:color="auto"/>
      </w:divBdr>
    </w:div>
    <w:div w:id="1968702835">
      <w:bodyDiv w:val="1"/>
      <w:marLeft w:val="0"/>
      <w:marRight w:val="0"/>
      <w:marTop w:val="0"/>
      <w:marBottom w:val="0"/>
      <w:divBdr>
        <w:top w:val="none" w:sz="0" w:space="0" w:color="auto"/>
        <w:left w:val="none" w:sz="0" w:space="0" w:color="auto"/>
        <w:bottom w:val="none" w:sz="0" w:space="0" w:color="auto"/>
        <w:right w:val="none" w:sz="0" w:space="0" w:color="auto"/>
      </w:divBdr>
    </w:div>
    <w:div w:id="210168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Shaughnessy</dc:creator>
  <cp:keywords/>
  <dc:description/>
  <cp:lastModifiedBy>Meghan Shaughnessy</cp:lastModifiedBy>
  <cp:revision>1</cp:revision>
  <dcterms:created xsi:type="dcterms:W3CDTF">2021-11-15T21:35:00Z</dcterms:created>
  <dcterms:modified xsi:type="dcterms:W3CDTF">2021-11-15T22:12:00Z</dcterms:modified>
</cp:coreProperties>
</file>